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C623" w14:textId="3F654A3B" w:rsidR="00F148D1" w:rsidRDefault="00813098" w:rsidP="00F148D1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 w:rsidR="00997025">
        <w:rPr>
          <w:rFonts w:ascii="Arial" w:hAnsi="Arial" w:cs="Arial"/>
          <w:sz w:val="24"/>
        </w:rPr>
        <w:t>9</w:t>
      </w:r>
      <w:bookmarkStart w:id="0" w:name="_GoBack"/>
      <w:bookmarkEnd w:id="0"/>
      <w:r w:rsidR="0048576D">
        <w:rPr>
          <w:rFonts w:ascii="Arial" w:hAnsi="Arial" w:cs="Arial"/>
          <w:sz w:val="24"/>
        </w:rPr>
        <w:t>A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</w:t>
      </w:r>
      <w:r w:rsidR="00A42F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</w:t>
      </w:r>
      <w:r w:rsidR="00F148D1">
        <w:rPr>
          <w:rFonts w:ascii="Arial" w:hAnsi="Arial" w:cs="Arial" w:hint="eastAsia"/>
          <w:sz w:val="24"/>
        </w:rPr>
        <w:t>BL19B2</w:t>
      </w:r>
    </w:p>
    <w:p w14:paraId="2052F972" w14:textId="77777777" w:rsidR="00F148D1" w:rsidRPr="0033298E" w:rsidRDefault="00F148D1" w:rsidP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2A383DE4" w14:textId="77777777" w:rsidR="00F148D1" w:rsidRPr="00F616FD" w:rsidRDefault="00F148D1" w:rsidP="00F148D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 w:rsidR="00AD663D">
        <w:rPr>
          <w:rFonts w:ascii="Times New Roman" w:hAnsi="Times New Roman" w:hint="eastAsia"/>
          <w:b/>
          <w:bCs/>
          <w:sz w:val="28"/>
          <w:szCs w:val="28"/>
        </w:rPr>
        <w:t>△△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 for </w:t>
      </w:r>
      <w:r w:rsidR="00AD663D">
        <w:rPr>
          <w:rFonts w:ascii="Times New Roman" w:hAnsi="Times New Roman" w:hint="eastAsia"/>
          <w:b/>
          <w:bCs/>
          <w:sz w:val="28"/>
          <w:szCs w:val="28"/>
        </w:rPr>
        <w:t>○○</w:t>
      </w:r>
      <w:r w:rsidR="004140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AAB2580" w14:textId="77777777" w:rsidR="00F148D1" w:rsidRPr="00F616FD" w:rsidRDefault="00F148D1" w:rsidP="00F616FD">
      <w:pPr>
        <w:snapToGrid w:val="0"/>
        <w:jc w:val="center"/>
        <w:rPr>
          <w:rFonts w:ascii="Times New Roman" w:hAnsi="Times New Roman"/>
          <w:bCs/>
          <w:i/>
          <w:szCs w:val="21"/>
        </w:rPr>
      </w:pPr>
    </w:p>
    <w:p w14:paraId="22CA78E4" w14:textId="77777777" w:rsidR="00F148D1" w:rsidRPr="00DA7071" w:rsidRDefault="00AD663D" w:rsidP="00F616FD">
      <w:pPr>
        <w:snapToGrid w:val="0"/>
        <w:jc w:val="center"/>
        <w:rPr>
          <w:rFonts w:ascii="Times New Roman" w:hAnsi="Times New Roman"/>
          <w:bCs/>
          <w:szCs w:val="21"/>
          <w:u w:val="single"/>
          <w:lang w:val="en-US"/>
        </w:rPr>
      </w:pPr>
      <w:r>
        <w:rPr>
          <w:rFonts w:ascii="Times New Roman" w:hAnsi="Times New Roman"/>
          <w:bCs/>
          <w:szCs w:val="21"/>
        </w:rPr>
        <w:t>Taro Kokido</w:t>
      </w:r>
      <w:r w:rsidR="00F148D1"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r w:rsidR="00F148D1" w:rsidRPr="00B76494">
        <w:rPr>
          <w:rFonts w:ascii="Times New Roman" w:hAnsi="Times New Roman" w:hint="eastAsia"/>
          <w:bCs/>
          <w:szCs w:val="21"/>
        </w:rPr>
        <w:t xml:space="preserve">, </w:t>
      </w:r>
      <w:r>
        <w:rPr>
          <w:rFonts w:ascii="Times New Roman" w:hAnsi="Times New Roman"/>
          <w:bCs/>
          <w:szCs w:val="21"/>
          <w:u w:val="single"/>
        </w:rPr>
        <w:t>Hanako Sangyo</w:t>
      </w:r>
      <w:r w:rsidR="00F148D1"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</w:p>
    <w:p w14:paraId="4C8C910E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47A591D7" w14:textId="77777777" w:rsidR="00F148D1" w:rsidRDefault="00F148D1">
      <w:pPr>
        <w:snapToGrid w:val="0"/>
        <w:jc w:val="center"/>
        <w:rPr>
          <w:rFonts w:ascii="Times New Roman" w:hAnsi="Times New Roman"/>
          <w:iCs/>
          <w:szCs w:val="21"/>
        </w:rPr>
      </w:pPr>
      <w:r w:rsidRPr="00B76494">
        <w:rPr>
          <w:rFonts w:ascii="Times New Roman" w:hAnsi="Times New Roman" w:hint="eastAsia"/>
          <w:iCs/>
          <w:szCs w:val="21"/>
        </w:rPr>
        <w:t xml:space="preserve">　</w:t>
      </w: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="00AD663D">
        <w:rPr>
          <w:rFonts w:ascii="Times New Roman" w:hAnsi="Times New Roman"/>
          <w:iCs/>
          <w:szCs w:val="21"/>
        </w:rPr>
        <w:t>JASRI</w:t>
      </w:r>
      <w:r w:rsidRPr="00B76494">
        <w:rPr>
          <w:rFonts w:ascii="Times New Roman" w:hAnsi="Times New Roman"/>
          <w:iCs/>
          <w:szCs w:val="21"/>
        </w:rPr>
        <w:t xml:space="preserve">, </w:t>
      </w:r>
      <w:r w:rsidR="00AD663D" w:rsidRPr="00B76494">
        <w:rPr>
          <w:rFonts w:ascii="Times New Roman" w:hAnsi="Times New Roman"/>
          <w:iCs/>
          <w:szCs w:val="21"/>
          <w:vertAlign w:val="superscript"/>
        </w:rPr>
        <w:t>b</w:t>
      </w:r>
      <w:r w:rsidR="00AD663D">
        <w:rPr>
          <w:rFonts w:ascii="Times New Roman" w:hAnsi="Times New Roman"/>
          <w:iCs/>
          <w:szCs w:val="21"/>
        </w:rPr>
        <w:t>Jutensangyo Industrial.Co.Ltd.</w:t>
      </w:r>
    </w:p>
    <w:p w14:paraId="35D8B115" w14:textId="77777777" w:rsidR="00F148D1" w:rsidRPr="00C84CBD" w:rsidRDefault="00F148D1" w:rsidP="00F148D1">
      <w:pPr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14:paraId="550E5383" w14:textId="77777777" w:rsidR="00FE3C0F" w:rsidRPr="00FE3C0F" w:rsidRDefault="00FE3C0F" w:rsidP="00F148D1">
      <w:pPr>
        <w:tabs>
          <w:tab w:val="left" w:pos="0"/>
        </w:tabs>
        <w:snapToGrid w:val="0"/>
        <w:rPr>
          <w:rFonts w:ascii="Times New Roman" w:hAnsi="Times New Roman"/>
          <w:b/>
          <w:bCs/>
          <w:szCs w:val="21"/>
        </w:rPr>
      </w:pPr>
      <w:r w:rsidRPr="00FE3C0F">
        <w:rPr>
          <w:rFonts w:ascii="Times New Roman" w:hAnsi="Times New Roman"/>
          <w:b/>
          <w:bCs/>
          <w:szCs w:val="21"/>
        </w:rPr>
        <w:t>Abstract</w:t>
      </w:r>
    </w:p>
    <w:p w14:paraId="21A69D1C" w14:textId="77777777" w:rsidR="00F148D1" w:rsidRPr="00FB273E" w:rsidRDefault="00FB273E" w:rsidP="00FE3C0F">
      <w:pPr>
        <w:snapToGrid w:val="0"/>
        <w:ind w:firstLineChars="202" w:firstLine="424"/>
        <w:rPr>
          <w:rFonts w:ascii="Times New Roman" w:hAnsi="Times New Roman"/>
          <w:bCs/>
          <w:color w:val="FF0000"/>
          <w:szCs w:val="21"/>
        </w:rPr>
      </w:pPr>
      <w:r>
        <w:rPr>
          <w:rFonts w:ascii="Times New Roman" w:hAnsi="Times New Roman"/>
          <w:bCs/>
          <w:szCs w:val="21"/>
        </w:rPr>
        <w:t>Here an a</w:t>
      </w:r>
      <w:r w:rsidRPr="00FB273E">
        <w:rPr>
          <w:rFonts w:ascii="Times New Roman" w:hAnsi="Times New Roman"/>
          <w:bCs/>
          <w:szCs w:val="21"/>
        </w:rPr>
        <w:t>bstract</w:t>
      </w:r>
      <w:r w:rsidRPr="00FB273E">
        <w:rPr>
          <w:rFonts w:ascii="Times New Roman" w:hAnsi="Times New Roman"/>
          <w:bCs/>
          <w:color w:val="00B050"/>
          <w:szCs w:val="21"/>
        </w:rPr>
        <w:t xml:space="preserve"> </w:t>
      </w:r>
      <w:r w:rsidRPr="00FB273E">
        <w:rPr>
          <w:rFonts w:ascii="Times New Roman" w:hAnsi="Times New Roman"/>
          <w:bCs/>
          <w:szCs w:val="21"/>
        </w:rPr>
        <w:t>should</w:t>
      </w:r>
      <w:r w:rsidRPr="00FB273E">
        <w:rPr>
          <w:rFonts w:ascii="Times New Roman" w:hAnsi="Times New Roman"/>
          <w:bCs/>
          <w:color w:val="00B050"/>
          <w:szCs w:val="21"/>
        </w:rPr>
        <w:t xml:space="preserve"> </w:t>
      </w:r>
      <w:r w:rsidRPr="00FB273E">
        <w:rPr>
          <w:rFonts w:ascii="Times New Roman" w:hAnsi="Times New Roman"/>
          <w:bCs/>
          <w:szCs w:val="21"/>
        </w:rPr>
        <w:t xml:space="preserve">clearly describe objective, method, </w:t>
      </w:r>
      <w:r>
        <w:rPr>
          <w:rFonts w:ascii="Times New Roman" w:hAnsi="Times New Roman"/>
          <w:bCs/>
          <w:szCs w:val="21"/>
        </w:rPr>
        <w:t xml:space="preserve">and </w:t>
      </w:r>
      <w:r w:rsidRPr="00FB273E">
        <w:rPr>
          <w:rFonts w:ascii="Times New Roman" w:hAnsi="Times New Roman"/>
          <w:bCs/>
          <w:szCs w:val="21"/>
        </w:rPr>
        <w:t xml:space="preserve">key findings within </w:t>
      </w:r>
      <w:r>
        <w:rPr>
          <w:rFonts w:ascii="Times New Roman" w:hAnsi="Times New Roman"/>
          <w:bCs/>
          <w:szCs w:val="21"/>
        </w:rPr>
        <w:t xml:space="preserve">ca. </w:t>
      </w:r>
      <w:r w:rsidR="00FE3C0F">
        <w:rPr>
          <w:rFonts w:ascii="Times New Roman" w:hAnsi="Times New Roman"/>
          <w:bCs/>
          <w:szCs w:val="21"/>
        </w:rPr>
        <w:t>1</w:t>
      </w:r>
      <w:r w:rsidRPr="00FB273E">
        <w:rPr>
          <w:rFonts w:ascii="Times New Roman" w:hAnsi="Times New Roman"/>
          <w:bCs/>
          <w:szCs w:val="21"/>
        </w:rPr>
        <w:t>00 words.</w:t>
      </w:r>
      <w:r w:rsidRPr="00FB273E">
        <w:rPr>
          <w:rFonts w:ascii="Times New Roman" w:hAnsi="Times New Roman"/>
          <w:bCs/>
          <w:color w:val="00B050"/>
          <w:szCs w:val="21"/>
        </w:rPr>
        <w:t xml:space="preserve"> </w:t>
      </w:r>
    </w:p>
    <w:p w14:paraId="0FE610D1" w14:textId="77777777" w:rsidR="00F148D1" w:rsidRPr="00FB273E" w:rsidRDefault="00F148D1" w:rsidP="00F148D1">
      <w:pPr>
        <w:snapToGrid w:val="0"/>
        <w:rPr>
          <w:rFonts w:ascii="Times New Roman" w:hAnsi="Times New Roman"/>
          <w:lang w:val="fr-FR"/>
        </w:rPr>
      </w:pPr>
    </w:p>
    <w:p w14:paraId="081FED02" w14:textId="77777777" w:rsidR="00F148D1" w:rsidRPr="00FB273E" w:rsidRDefault="00D71E10" w:rsidP="00F148D1">
      <w:pPr>
        <w:snapToGrid w:val="0"/>
        <w:rPr>
          <w:rFonts w:ascii="Times New Roman" w:hAnsi="Times New Roman"/>
          <w:iCs/>
          <w:lang w:val="fr-FR"/>
        </w:rPr>
      </w:pPr>
      <w:r w:rsidRPr="00FB273E">
        <w:rPr>
          <w:rFonts w:ascii="Times New Roman" w:hAnsi="Times New Roman"/>
          <w:b/>
          <w:iCs/>
          <w:lang w:val="fr-FR"/>
        </w:rPr>
        <w:t xml:space="preserve">Keywords: </w:t>
      </w:r>
      <w:r w:rsidR="00A434AF">
        <w:rPr>
          <w:rFonts w:ascii="Times New Roman" w:hAnsi="Times New Roman" w:hint="eastAsia"/>
          <w:iCs/>
        </w:rPr>
        <w:t xml:space="preserve">　</w:t>
      </w:r>
      <w:r w:rsidR="00FB273E">
        <w:rPr>
          <w:rFonts w:ascii="Times New Roman" w:hAnsi="Times New Roman"/>
          <w:iCs/>
          <w:lang w:val="fr-FR"/>
        </w:rPr>
        <w:t>subject, me</w:t>
      </w:r>
      <w:r w:rsidR="00AD476D">
        <w:rPr>
          <w:rFonts w:ascii="Times New Roman" w:hAnsi="Times New Roman"/>
          <w:iCs/>
          <w:lang w:val="fr-FR"/>
        </w:rPr>
        <w:t xml:space="preserve">thod, objective, post-analysis; </w:t>
      </w:r>
      <w:r w:rsidR="00FB273E">
        <w:rPr>
          <w:rFonts w:ascii="Times New Roman" w:hAnsi="Times New Roman"/>
          <w:iCs/>
          <w:lang w:val="fr-FR"/>
        </w:rPr>
        <w:t>several items</w:t>
      </w:r>
      <w:r w:rsidR="00FB273E" w:rsidRPr="00FB273E">
        <w:rPr>
          <w:rFonts w:ascii="Times New Roman" w:hAnsi="Times New Roman" w:hint="eastAsia"/>
          <w:iCs/>
          <w:lang w:val="fr-FR"/>
        </w:rPr>
        <w:t xml:space="preserve"> </w:t>
      </w:r>
    </w:p>
    <w:p w14:paraId="4BD4195A" w14:textId="77777777" w:rsidR="00F148D1" w:rsidRPr="00FB273E" w:rsidRDefault="00F148D1">
      <w:pPr>
        <w:snapToGrid w:val="0"/>
        <w:jc w:val="center"/>
        <w:rPr>
          <w:rFonts w:ascii="Times New Roman" w:hAnsi="Times New Roman"/>
          <w:lang w:val="fr-FR"/>
        </w:rPr>
      </w:pPr>
    </w:p>
    <w:p w14:paraId="22DD714E" w14:textId="77777777" w:rsidR="00F148D1" w:rsidRPr="00FB273E" w:rsidRDefault="00F148D1">
      <w:pPr>
        <w:snapToGrid w:val="0"/>
        <w:rPr>
          <w:rFonts w:ascii="Times New Roman" w:hAnsi="Times New Roman"/>
          <w:b/>
          <w:bCs/>
          <w:iCs/>
          <w:lang w:val="fr-FR"/>
        </w:rPr>
        <w:sectPr w:rsidR="00F148D1" w:rsidRPr="00FB273E" w:rsidSect="00A434A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51" w:footer="992" w:gutter="0"/>
          <w:pgNumType w:fmt="decimalFullWidth" w:start="1"/>
          <w:cols w:space="420"/>
          <w:docGrid w:linePitch="408" w:charSpace="48781"/>
        </w:sectPr>
      </w:pPr>
    </w:p>
    <w:p w14:paraId="24508E7C" w14:textId="77777777" w:rsidR="00F148D1" w:rsidRPr="00B76494" w:rsidRDefault="00FE3C0F" w:rsidP="00F148D1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Background and Objective</w:t>
      </w:r>
    </w:p>
    <w:p w14:paraId="4176FA06" w14:textId="77777777" w:rsidR="00F148D1" w:rsidRDefault="00390F44" w:rsidP="00AB385B">
      <w:pPr>
        <w:snapToGrid w:val="0"/>
        <w:ind w:firstLineChars="202" w:firstLine="424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Make it sure that this section contains (1) </w:t>
      </w:r>
      <w:r w:rsidR="0036143C">
        <w:rPr>
          <w:rFonts w:ascii="Times New Roman" w:hAnsi="Times New Roman"/>
          <w:bCs/>
          <w:szCs w:val="21"/>
        </w:rPr>
        <w:t>value</w:t>
      </w:r>
      <w:r>
        <w:rPr>
          <w:rFonts w:ascii="Times New Roman" w:hAnsi="Times New Roman"/>
          <w:bCs/>
          <w:szCs w:val="21"/>
        </w:rPr>
        <w:t xml:space="preserve"> of the project in fundamental industrial technology and its future advancement and (2) expected contribution to the society.  Also, describe measurable goals of the project, which should </w:t>
      </w:r>
      <w:r w:rsidR="00CF6E9B">
        <w:rPr>
          <w:rFonts w:ascii="Times New Roman" w:hAnsi="Times New Roman"/>
          <w:bCs/>
          <w:szCs w:val="21"/>
        </w:rPr>
        <w:t>lead</w:t>
      </w:r>
      <w:r>
        <w:rPr>
          <w:rFonts w:ascii="Times New Roman" w:hAnsi="Times New Roman"/>
          <w:bCs/>
          <w:szCs w:val="21"/>
        </w:rPr>
        <w:t xml:space="preserve"> to the big picture</w:t>
      </w:r>
      <w:r w:rsidRPr="00390F44">
        <w:rPr>
          <w:rFonts w:ascii="Times New Roman" w:hAnsi="Times New Roman"/>
          <w:bCs/>
          <w:szCs w:val="21"/>
        </w:rPr>
        <w:t xml:space="preserve"> </w:t>
      </w:r>
      <w:r w:rsidR="0036143C">
        <w:rPr>
          <w:rFonts w:ascii="Times New Roman" w:hAnsi="Times New Roman"/>
          <w:bCs/>
          <w:szCs w:val="21"/>
        </w:rPr>
        <w:t>above-mentioned through feasible pathways.</w:t>
      </w:r>
    </w:p>
    <w:p w14:paraId="0C627CE4" w14:textId="77777777" w:rsidR="00390F44" w:rsidRPr="00B76494" w:rsidRDefault="00390F44" w:rsidP="00F148D1">
      <w:pPr>
        <w:snapToGrid w:val="0"/>
        <w:rPr>
          <w:rFonts w:ascii="Times New Roman" w:hAnsi="Times New Roman"/>
          <w:b/>
          <w:szCs w:val="21"/>
        </w:rPr>
      </w:pPr>
    </w:p>
    <w:p w14:paraId="395DFFF5" w14:textId="77777777" w:rsidR="00013F2F" w:rsidRPr="00013F2F" w:rsidRDefault="001974DB" w:rsidP="00F148D1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Experiments</w:t>
      </w:r>
    </w:p>
    <w:p w14:paraId="66313EA1" w14:textId="77777777" w:rsidR="00725C43" w:rsidRDefault="00C15C78" w:rsidP="00AB385B">
      <w:pPr>
        <w:snapToGrid w:val="0"/>
        <w:ind w:firstLine="426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0C6A0F0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left:0;text-align:left;margin-left:-4.8pt;margin-top:31.55pt;width:462.8pt;height:325.4pt;z-index:2;mso-wrap-style:square;mso-wrap-edited:f;mso-width-percent:0;mso-height-percent:0;mso-width-percent:0;mso-height-percent:0;mso-width-relative:margin;mso-height-relative:margin;v-text-anchor:top" strokecolor="red" strokeweight="1pt">
            <v:textbox style="mso-next-textbox:#_x0000_s1035">
              <w:txbxContent>
                <w:p w14:paraId="0A10F300" w14:textId="77777777" w:rsidR="00BE06FA" w:rsidRDefault="00BE06FA" w:rsidP="002E0AA4">
                  <w:pPr>
                    <w:spacing w:line="220" w:lineRule="exact"/>
                    <w:ind w:left="201" w:hangingChars="100" w:hanging="201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14:paraId="4746FE72" w14:textId="77777777" w:rsidR="00BE06FA" w:rsidRPr="00FE3C0F" w:rsidRDefault="00BE06FA" w:rsidP="002E0AA4">
                  <w:pPr>
                    <w:spacing w:line="220" w:lineRule="exact"/>
                    <w:ind w:left="201" w:hangingChars="100" w:hanging="201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Recommended Elements of the Experiments Section</w:t>
                  </w:r>
                </w:p>
                <w:p w14:paraId="099C4524" w14:textId="77777777" w:rsidR="00BE06FA" w:rsidRPr="00FE3C0F" w:rsidRDefault="00BE06FA" w:rsidP="002E0AA4">
                  <w:pPr>
                    <w:spacing w:line="220" w:lineRule="exact"/>
                    <w:ind w:left="201" w:hangingChars="100" w:hanging="20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B1534DE" w14:textId="77777777" w:rsidR="00BE06FA" w:rsidRPr="00FE3C0F" w:rsidRDefault="00BE06FA" w:rsidP="002E0AA4">
                  <w:pPr>
                    <w:spacing w:line="220" w:lineRule="exact"/>
                    <w:ind w:left="201" w:hangingChars="100" w:hanging="20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Samples:  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 xml:space="preserve">Name of samples and their characteristics, e.g., physical shape, chemical composition, origin and sampling method, physical/chemical properties, functions. </w:t>
                  </w:r>
                </w:p>
                <w:p w14:paraId="079A0ABC" w14:textId="77777777" w:rsidR="00BE06FA" w:rsidRPr="00FE3C0F" w:rsidRDefault="00BE06FA" w:rsidP="00950266">
                  <w:pPr>
                    <w:spacing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Measurement Conditions: 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Name of the beamline first!  Required items for each technique to follow:</w:t>
                  </w:r>
                </w:p>
                <w:p w14:paraId="3B9A78DB" w14:textId="77777777" w:rsidR="00BE06FA" w:rsidRPr="00FE3C0F" w:rsidRDefault="00BE06FA" w:rsidP="00B27CFF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Diffraction and Scattering</w:t>
                  </w:r>
                </w:p>
                <w:p w14:paraId="301B49FE" w14:textId="77777777" w:rsidR="00BE06FA" w:rsidRPr="00FE3C0F" w:rsidRDefault="00BE06FA" w:rsidP="00C81FF6">
                  <w:pPr>
                    <w:numPr>
                      <w:ilvl w:val="1"/>
                      <w:numId w:val="31"/>
                    </w:numPr>
                    <w:spacing w:line="220" w:lineRule="exact"/>
                    <w:ind w:left="709" w:hanging="2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Commonly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 xml:space="preserve"> X-ray energy (wavelength), features of incident X-ray (size, slit width), and instruments</w:t>
                  </w:r>
                </w:p>
                <w:p w14:paraId="21F26659" w14:textId="77777777" w:rsidR="00BE06FA" w:rsidRPr="00FE3C0F" w:rsidRDefault="00BE06FA" w:rsidP="00C81FF6">
                  <w:pPr>
                    <w:numPr>
                      <w:ilvl w:val="1"/>
                      <w:numId w:val="31"/>
                    </w:numPr>
                    <w:spacing w:line="220" w:lineRule="exact"/>
                    <w:ind w:left="709" w:hanging="28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Specifically to:</w:t>
                  </w:r>
                </w:p>
                <w:p w14:paraId="6B4D2C56" w14:textId="77777777" w:rsidR="00BE06FA" w:rsidRPr="00FE3C0F" w:rsidRDefault="00BE06FA" w:rsidP="00C81FF6">
                  <w:pPr>
                    <w:spacing w:line="220" w:lineRule="exact"/>
                    <w:ind w:leftChars="337" w:left="1182" w:hangingChars="237" w:hanging="474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8-Circle diffractometer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receiving collimation (slit opening, divergence angle of soller slit), detector (IP, PILATUS, scintillation counter, etc.) </w:t>
                  </w:r>
                </w:p>
                <w:p w14:paraId="0AAACE70" w14:textId="77777777" w:rsidR="00BE06FA" w:rsidRPr="00FE3C0F" w:rsidRDefault="00BE06FA" w:rsidP="00C81FF6">
                  <w:pPr>
                    <w:spacing w:line="220" w:lineRule="exact"/>
                    <w:ind w:leftChars="337" w:left="1182" w:hangingChars="237" w:hanging="474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Small-angle scattering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: camera length with calibration method, detector, exposure time</w:t>
                  </w:r>
                </w:p>
                <w:p w14:paraId="55BE6771" w14:textId="77777777" w:rsidR="00BE06FA" w:rsidRPr="00FE3C0F" w:rsidRDefault="00BE06FA" w:rsidP="00C81FF6">
                  <w:pPr>
                    <w:spacing w:line="220" w:lineRule="exact"/>
                    <w:ind w:leftChars="337" w:left="1182" w:hangingChars="237" w:hanging="474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Powder diffraction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: capillary (material, diameter), exposure time</w:t>
                  </w:r>
                </w:p>
                <w:p w14:paraId="04934234" w14:textId="77777777" w:rsidR="00BE06FA" w:rsidRPr="00FE3C0F" w:rsidRDefault="00BE06FA" w:rsidP="005E700B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XAFS</w:t>
                  </w:r>
                </w:p>
                <w:p w14:paraId="205F8ACD" w14:textId="77777777" w:rsidR="00BE06FA" w:rsidRPr="00FE3C0F" w:rsidRDefault="00BE06FA" w:rsidP="005E700B">
                  <w:pPr>
                    <w:spacing w:line="220" w:lineRule="exact"/>
                    <w:ind w:left="4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Elements and absorption edges (K, L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>I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, L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>II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, L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>III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), crystal-face orientation of monochromator, mode (transmission, fluorescence, CEY), detector for fluorescence XAFS (19SSD, Lytle (gas)), incidence angle for glancing-angle incidence (relevance to critical angle for total reflection)</w:t>
                  </w:r>
                </w:p>
                <w:p w14:paraId="0C5CA002" w14:textId="77777777" w:rsidR="00BE06FA" w:rsidRPr="00FE3C0F" w:rsidRDefault="00BE06FA" w:rsidP="001E256F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HAXPES</w:t>
                  </w:r>
                </w:p>
                <w:p w14:paraId="587335C8" w14:textId="77777777" w:rsidR="00BE06FA" w:rsidRPr="00FE3C0F" w:rsidRDefault="00BE06FA" w:rsidP="001E256F">
                  <w:pPr>
                    <w:spacing w:line="220" w:lineRule="exact"/>
                    <w:ind w:leftChars="200" w:left="4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X-ray energy and calibration method, pass energy, slit features, take-off angle, charge neutralizer used</w:t>
                  </w:r>
                </w:p>
                <w:p w14:paraId="56E31751" w14:textId="77777777" w:rsidR="00BE06FA" w:rsidRPr="00FE3C0F" w:rsidRDefault="00BE06FA" w:rsidP="0056355D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Imaging</w:t>
                  </w:r>
                </w:p>
                <w:p w14:paraId="61025A36" w14:textId="77777777" w:rsidR="00BE06FA" w:rsidRPr="00FE3C0F" w:rsidRDefault="00BE06FA" w:rsidP="00C81FF6">
                  <w:pPr>
                    <w:numPr>
                      <w:ilvl w:val="1"/>
                      <w:numId w:val="31"/>
                    </w:numPr>
                    <w:spacing w:line="220" w:lineRule="exact"/>
                    <w:ind w:left="709" w:hanging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Commonly: X-ray energy, shape and size of incident X-ray, detector, exposure time</w:t>
                  </w:r>
                </w:p>
                <w:p w14:paraId="324BB703" w14:textId="77777777" w:rsidR="00BE06FA" w:rsidRPr="00FE3C0F" w:rsidRDefault="00BE06FA" w:rsidP="00C81FF6">
                  <w:pPr>
                    <w:numPr>
                      <w:ilvl w:val="1"/>
                      <w:numId w:val="31"/>
                    </w:numPr>
                    <w:spacing w:line="220" w:lineRule="exact"/>
                    <w:ind w:left="709" w:hanging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Specifically to:</w:t>
                  </w:r>
                </w:p>
                <w:p w14:paraId="1DB8CF6D" w14:textId="77777777" w:rsidR="00BE06FA" w:rsidRPr="00FE3C0F" w:rsidRDefault="00BE06FA" w:rsidP="00C81FF6">
                  <w:pPr>
                    <w:spacing w:line="220" w:lineRule="exact"/>
                    <w:ind w:leftChars="337"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Refraction contrast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: camera length</w:t>
                  </w:r>
                </w:p>
                <w:p w14:paraId="55FA3A33" w14:textId="77777777" w:rsidR="00BE06FA" w:rsidRPr="00FE3C0F" w:rsidRDefault="00BE06FA" w:rsidP="00C81FF6">
                  <w:pPr>
                    <w:spacing w:line="220" w:lineRule="exact"/>
                    <w:ind w:leftChars="337"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CT</w:t>
                  </w: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: projection-angle interval (number of projections used for reconstruction)</w:t>
                  </w:r>
                </w:p>
                <w:p w14:paraId="7B9799CE" w14:textId="77777777" w:rsidR="00BE06FA" w:rsidRPr="00FE3C0F" w:rsidRDefault="00BE06FA" w:rsidP="00950266">
                  <w:pPr>
                    <w:spacing w:line="220" w:lineRule="exact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01F46788" w14:textId="77777777" w:rsidR="00BE06FA" w:rsidRPr="00FE3C0F" w:rsidRDefault="00BE06FA" w:rsidP="00D02ACA">
                  <w:pPr>
                    <w:numPr>
                      <w:ilvl w:val="0"/>
                      <w:numId w:val="31"/>
                    </w:numPr>
                    <w:spacing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Miscellaneous</w:t>
                  </w:r>
                </w:p>
                <w:p w14:paraId="18346AE8" w14:textId="77777777" w:rsidR="00BE06FA" w:rsidRPr="00FE3C0F" w:rsidRDefault="00BE06FA" w:rsidP="00C81FF6">
                  <w:pPr>
                    <w:numPr>
                      <w:ilvl w:val="1"/>
                      <w:numId w:val="31"/>
                    </w:numPr>
                    <w:spacing w:line="220" w:lineRule="exact"/>
                    <w:ind w:left="709" w:hanging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Sample environment: temperature, atmosphere, etc.</w:t>
                  </w:r>
                </w:p>
                <w:p w14:paraId="2DF5F6FD" w14:textId="77777777" w:rsidR="00BE06FA" w:rsidRPr="00FE3C0F" w:rsidRDefault="00BE06FA" w:rsidP="00C81FF6">
                  <w:pPr>
                    <w:numPr>
                      <w:ilvl w:val="1"/>
                      <w:numId w:val="31"/>
                    </w:numPr>
                    <w:spacing w:line="220" w:lineRule="exact"/>
                    <w:ind w:left="709" w:hanging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3C0F">
                    <w:rPr>
                      <w:rFonts w:ascii="Times New Roman" w:hAnsi="Times New Roman"/>
                      <w:sz w:val="20"/>
                      <w:szCs w:val="20"/>
                    </w:rPr>
                    <w:t>Optical layout as needed</w:t>
                  </w:r>
                </w:p>
              </w:txbxContent>
            </v:textbox>
            <w10:wrap type="square"/>
          </v:shape>
        </w:pict>
      </w:r>
      <w:r w:rsidR="0036143C" w:rsidRPr="0036143C">
        <w:rPr>
          <w:rFonts w:ascii="Times New Roman" w:hAnsi="Times New Roman"/>
          <w:szCs w:val="21"/>
        </w:rPr>
        <w:t>Describe samples and measurement conditions in accordance with the instruction below.  Units of physical quantities should be in SI unit.</w:t>
      </w:r>
      <w:r w:rsidR="0036143C" w:rsidRPr="0036143C">
        <w:rPr>
          <w:rFonts w:ascii="Times New Roman" w:hAnsi="Times New Roman" w:hint="eastAsia"/>
          <w:b/>
          <w:szCs w:val="21"/>
        </w:rPr>
        <w:t xml:space="preserve"> </w:t>
      </w:r>
    </w:p>
    <w:p w14:paraId="0A3CA485" w14:textId="77777777" w:rsidR="005F3678" w:rsidRDefault="001974DB" w:rsidP="00AB385B">
      <w:pPr>
        <w:snapToGrid w:val="0"/>
        <w:spacing w:before="240"/>
        <w:ind w:firstLine="567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25C43">
        <w:rPr>
          <w:rFonts w:ascii="Times New Roman" w:hAnsi="Times New Roman"/>
          <w:szCs w:val="21"/>
        </w:rPr>
        <w:lastRenderedPageBreak/>
        <w:t>Continue the text and lead readers to some references using this format</w:t>
      </w:r>
      <w:r w:rsidR="00725C43">
        <w:rPr>
          <w:rFonts w:ascii="Times New Roman" w:hAnsi="Times New Roman"/>
          <w:bCs/>
          <w:szCs w:val="21"/>
        </w:rPr>
        <w:t xml:space="preserve"> </w:t>
      </w:r>
      <w:r w:rsidR="00605F15">
        <w:rPr>
          <w:rFonts w:ascii="Times New Roman" w:hAnsi="Times New Roman"/>
          <w:bCs/>
          <w:szCs w:val="21"/>
        </w:rPr>
        <w:t xml:space="preserve">of reference numbering </w:t>
      </w:r>
      <w:r w:rsidR="002955AF">
        <w:rPr>
          <w:rFonts w:ascii="Times New Roman" w:hAnsi="Times New Roman" w:hint="eastAsia"/>
          <w:bCs/>
          <w:szCs w:val="21"/>
        </w:rPr>
        <w:t>[2</w:t>
      </w:r>
      <w:r w:rsidR="00F148D1" w:rsidRPr="007106B8">
        <w:rPr>
          <w:rFonts w:ascii="Times New Roman" w:hAnsi="Times New Roman" w:hint="eastAsia"/>
          <w:bCs/>
          <w:szCs w:val="21"/>
        </w:rPr>
        <w:t>]</w:t>
      </w:r>
      <w:r w:rsidR="00725C43">
        <w:rPr>
          <w:rFonts w:ascii="Times New Roman" w:hAnsi="Times New Roman"/>
          <w:bCs/>
          <w:szCs w:val="21"/>
        </w:rPr>
        <w:t xml:space="preserve">. </w:t>
      </w:r>
      <w:r w:rsidR="00605F15">
        <w:rPr>
          <w:rFonts w:ascii="Times New Roman" w:hAnsi="Times New Roman"/>
          <w:bCs/>
          <w:szCs w:val="21"/>
        </w:rPr>
        <w:t xml:space="preserve">Formats for references are shown in the References section below </w:t>
      </w:r>
      <w:r w:rsidR="002955AF">
        <w:rPr>
          <w:rFonts w:ascii="Times New Roman" w:hAnsi="Times New Roman" w:hint="eastAsia"/>
          <w:bCs/>
          <w:szCs w:val="21"/>
        </w:rPr>
        <w:t>[3</w:t>
      </w:r>
      <w:r w:rsidR="002955AF" w:rsidRPr="007106B8">
        <w:rPr>
          <w:rFonts w:ascii="Times New Roman" w:hAnsi="Times New Roman" w:hint="eastAsia"/>
          <w:bCs/>
          <w:szCs w:val="21"/>
        </w:rPr>
        <w:t>]</w:t>
      </w:r>
      <w:r w:rsidR="00605F15">
        <w:rPr>
          <w:rFonts w:ascii="Times New Roman" w:hAnsi="Times New Roman"/>
          <w:bCs/>
          <w:szCs w:val="21"/>
        </w:rPr>
        <w:t>.</w:t>
      </w:r>
    </w:p>
    <w:p w14:paraId="538049B9" w14:textId="4C595C83" w:rsidR="001974DB" w:rsidRDefault="00C15C78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64690995">
          <v:group id="_x0000_s1029" alt="" style="position:absolute;left:0;text-align:left;margin-left:74.65pt;margin-top:7.55pt;width:315pt;height:100.3pt;z-index:5" coordorigin="2911,2292" coordsize="6300,2006">
            <v:group id="_x0000_s1030" alt="" style="position:absolute;left:2911;top:2292;width:6300;height:2006" coordorigin="2768,7225" coordsize="6300,2006">
              <v:rect id="_x0000_s1031" alt="" style="position:absolute;left:2768;top:7225;width:6300;height:1624" filled="f" fillcolor="#cff">
                <v:textbox inset="5.85pt,.7pt,5.85pt,.7pt"/>
              </v:rect>
              <v:shape id="_x0000_s1032" type="#_x0000_t202" alt="" style="position:absolute;left:4971;top:8856;width:1672;height:375;mso-wrap-style:square;v-text-anchor:top" wrapcoords="0 0 21600 0 21600 21600 0 21600 0 0" filled="f" stroked="f">
                <v:textbox style="mso-next-textbox:#_x0000_s1032" inset="5.85pt,.7pt,5.85pt,.7pt">
                  <w:txbxContent>
                    <w:p w14:paraId="3A5D0A8A" w14:textId="77777777" w:rsidR="00BE06FA" w:rsidRPr="009A1E50" w:rsidRDefault="00BE06FA" w:rsidP="001974DB">
                      <w:pPr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Fig. 1. Caption</w:t>
                      </w:r>
                    </w:p>
                  </w:txbxContent>
                </v:textbox>
              </v:shape>
            </v:group>
            <v:shape id="_x0000_s1033" type="#_x0000_t202" alt="" style="position:absolute;left:4123;top:2312;width:3650;height:578;mso-wrap-style:square;v-text-anchor:top" wrapcoords="0 0 21600 0 21600 21600 0 21600 0 0" filled="f" stroked="f">
              <v:textbox style="mso-next-textbox:#_x0000_s1033" inset="5.85pt,.7pt,5.85pt,.7pt">
                <w:txbxContent>
                  <w:p w14:paraId="662751AD" w14:textId="77777777" w:rsidR="00BE06FA" w:rsidRDefault="00BE06FA" w:rsidP="001974DB">
                    <w:pPr>
                      <w:spacing w:line="240" w:lineRule="exact"/>
                      <w:ind w:left="400" w:hangingChars="200" w:hanging="40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Image F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ormat: jpg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png, gif, </w:t>
                    </w:r>
                    <w:r>
                      <w:rPr>
                        <w:sz w:val="20"/>
                        <w:szCs w:val="20"/>
                      </w:rPr>
                      <w:t xml:space="preserve">or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bmp</w:t>
                    </w:r>
                  </w:p>
                  <w:p w14:paraId="625C3661" w14:textId="790521C3" w:rsidR="00E56EB4" w:rsidRDefault="00BE06FA" w:rsidP="00E56EB4">
                    <w:pPr>
                      <w:spacing w:line="240" w:lineRule="exact"/>
                      <w:ind w:left="400" w:hangingChars="200" w:hanging="40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Resolution: 300 dpi </w:t>
                    </w:r>
                  </w:p>
                  <w:p w14:paraId="54ED3717" w14:textId="2B6753EF" w:rsidR="00E56EB4" w:rsidRDefault="00E56EB4" w:rsidP="00E56EB4">
                    <w:pPr>
                      <w:spacing w:line="240" w:lineRule="exact"/>
                      <w:ind w:left="400" w:hangingChars="200" w:hanging="400"/>
                      <w:rPr>
                        <w:sz w:val="20"/>
                        <w:szCs w:val="20"/>
                      </w:rPr>
                    </w:pPr>
                  </w:p>
                  <w:p w14:paraId="360BC4DA" w14:textId="7C8BAE8A" w:rsidR="00E56EB4" w:rsidRDefault="00E56EB4" w:rsidP="00E56EB4">
                    <w:pPr>
                      <w:spacing w:line="240" w:lineRule="exact"/>
                      <w:ind w:left="400" w:hangingChars="200" w:hanging="400"/>
                      <w:rPr>
                        <w:sz w:val="20"/>
                        <w:szCs w:val="20"/>
                      </w:rPr>
                    </w:pPr>
                  </w:p>
                  <w:p w14:paraId="15B3F20D" w14:textId="77777777" w:rsidR="00E56EB4" w:rsidRDefault="00E56EB4" w:rsidP="00E56EB4">
                    <w:pPr>
                      <w:spacing w:line="240" w:lineRule="exact"/>
                      <w:ind w:left="400" w:hangingChars="200" w:hanging="400"/>
                      <w:rPr>
                        <w:sz w:val="20"/>
                        <w:szCs w:val="20"/>
                      </w:rPr>
                    </w:pPr>
                  </w:p>
                  <w:p w14:paraId="77C32394" w14:textId="77777777" w:rsidR="00E56EB4" w:rsidRPr="009A1E50" w:rsidRDefault="00E56EB4" w:rsidP="001974DB">
                    <w:pPr>
                      <w:spacing w:line="240" w:lineRule="exact"/>
                      <w:ind w:left="400" w:hangingChars="200" w:hanging="40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テキスト ボックス 2" o:spid="_x0000_s1034" type="#_x0000_t202" alt="" style="position:absolute;left:2990;top:3150;width:6086;height:721;visibility:visible;mso-wrap-style:squar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<v:textbox style="mso-fit-shape-to-text:t">
                <w:txbxContent>
                  <w:p w14:paraId="670209E0" w14:textId="0B71D7F4" w:rsidR="00E56EB4" w:rsidRPr="00E56EB4" w:rsidRDefault="00E56EB4">
                    <w:pPr>
                      <w:rPr>
                        <w:color w:val="FF0000"/>
                        <w:sz w:val="24"/>
                      </w:rPr>
                    </w:pPr>
                    <w:r w:rsidRPr="00E56EB4">
                      <w:rPr>
                        <w:color w:val="FF0000"/>
                        <w:sz w:val="24"/>
                      </w:rPr>
                      <w:t xml:space="preserve">Figures with colour will be provided only in the online version (PDF file </w:t>
                    </w:r>
                    <w:r>
                      <w:rPr>
                        <w:color w:val="FF0000"/>
                        <w:sz w:val="24"/>
                      </w:rPr>
                      <w:t>published in</w:t>
                    </w:r>
                    <w:r w:rsidRPr="00E56EB4">
                      <w:rPr>
                        <w:color w:val="FF0000"/>
                        <w:sz w:val="24"/>
                      </w:rPr>
                      <w:t xml:space="preserve"> our Web page).</w:t>
                    </w:r>
                  </w:p>
                </w:txbxContent>
              </v:textbox>
            </v:shape>
          </v:group>
        </w:pict>
      </w:r>
    </w:p>
    <w:p w14:paraId="7B991C04" w14:textId="34ACB0B6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3BD4AF2D" w14:textId="0D0C045E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69513693" w14:textId="58B545BB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6BA78E73" w14:textId="1B3EDCB7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1610C4F2" w14:textId="77777777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1C603270" w14:textId="77777777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317BA0D8" w14:textId="77777777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6ED6541C" w14:textId="77777777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2F65A79D" w14:textId="77777777" w:rsidR="001974DB" w:rsidRDefault="001974DB" w:rsidP="00F148D1">
      <w:pPr>
        <w:snapToGrid w:val="0"/>
        <w:rPr>
          <w:rFonts w:ascii="Times New Roman" w:hAnsi="Times New Roman"/>
          <w:bCs/>
          <w:szCs w:val="21"/>
        </w:rPr>
      </w:pPr>
    </w:p>
    <w:p w14:paraId="69DC0C2C" w14:textId="77777777" w:rsidR="00F148D1" w:rsidRPr="00B76494" w:rsidRDefault="00C15C78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65EB7ADF">
          <v:shape id="_x0000_s1028" type="#_x0000_t202" alt="" style="position:absolute;left:0;text-align:left;margin-left:81pt;margin-top:7.9pt;width:290pt;height:20.2pt;z-index:1;mso-wrap-style:square;mso-wrap-edited:f;mso-width-percent:0;mso-height-percent:0;mso-width-percent:0;mso-height-percent:0;v-text-anchor:top" wrapcoords="0 0 21600 0 21600 21600 0 21600 0 0" filled="f" stroked="f">
            <v:textbox style="mso-next-textbox:#_x0000_s1028" inset="5.85pt,.7pt,5.85pt,.7pt">
              <w:txbxContent>
                <w:p w14:paraId="3ACEF996" w14:textId="77777777" w:rsidR="00BE06FA" w:rsidRDefault="00BE06FA" w:rsidP="00FE3C0F">
                  <w:pPr>
                    <w:jc w:val="center"/>
                  </w:pPr>
                  <w:r>
                    <w:t>Table 1. Caption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F148D1" w:rsidRPr="00DF4B72" w14:paraId="0AA47F02" w14:textId="77777777">
        <w:trPr>
          <w:trHeight w:val="259"/>
          <w:jc w:val="center"/>
        </w:trPr>
        <w:tc>
          <w:tcPr>
            <w:tcW w:w="1831" w:type="dxa"/>
          </w:tcPr>
          <w:p w14:paraId="39CBE188" w14:textId="77777777" w:rsidR="00F148D1" w:rsidRPr="00DF4B72" w:rsidRDefault="00F148D1" w:rsidP="00F148D1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5D97E74F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791B7CA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1C447E0D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148D1" w:rsidRPr="00DF4B72" w14:paraId="70FA0D9B" w14:textId="77777777">
        <w:trPr>
          <w:trHeight w:val="259"/>
          <w:jc w:val="center"/>
        </w:trPr>
        <w:tc>
          <w:tcPr>
            <w:tcW w:w="1831" w:type="dxa"/>
          </w:tcPr>
          <w:p w14:paraId="63A931BD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6CE5FA79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4DC6D37D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5FAC5307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148D1" w:rsidRPr="00DF4B72" w14:paraId="6DC969A7" w14:textId="77777777">
        <w:trPr>
          <w:trHeight w:val="259"/>
          <w:jc w:val="center"/>
        </w:trPr>
        <w:tc>
          <w:tcPr>
            <w:tcW w:w="1831" w:type="dxa"/>
          </w:tcPr>
          <w:p w14:paraId="43E8D9E3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56FBA691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F31DEFF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74499B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62E70EA5" w14:textId="77777777" w:rsidR="001974DB" w:rsidRPr="00C2558F" w:rsidRDefault="001974DB" w:rsidP="0010364A">
      <w:pPr>
        <w:snapToGrid w:val="0"/>
        <w:spacing w:before="240"/>
        <w:ind w:firstLineChars="270" w:firstLine="567"/>
        <w:rPr>
          <w:rFonts w:ascii="Times New Roman" w:hAnsi="Times New Roman"/>
          <w:szCs w:val="21"/>
        </w:rPr>
      </w:pPr>
    </w:p>
    <w:p w14:paraId="5529CE32" w14:textId="77777777" w:rsidR="00F66DEC" w:rsidRDefault="001974DB" w:rsidP="00F148D1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Results and Discussion</w:t>
      </w:r>
    </w:p>
    <w:p w14:paraId="3FD8307A" w14:textId="77777777" w:rsidR="008D662A" w:rsidRPr="00916AA3" w:rsidRDefault="00C15C78" w:rsidP="00916AA3">
      <w:pPr>
        <w:snapToGrid w:val="0"/>
        <w:ind w:firstLine="426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15D59AE6">
          <v:shape id="_x0000_s1027" type="#_x0000_t202" alt="" style="position:absolute;left:0;text-align:left;margin-left:-.45pt;margin-top:29.5pt;width:462.8pt;height:270.15pt;z-index:3;mso-wrap-style:square;mso-wrap-edited:f;mso-width-percent:0;mso-height-percent:0;mso-width-percent:0;mso-height-percent:0;mso-width-relative:margin;mso-height-relative:margin;v-text-anchor:top" strokecolor="red" strokeweight="1pt">
            <v:textbox style="mso-next-textbox:#_x0000_s1027">
              <w:txbxContent>
                <w:p w14:paraId="72FD7EBE" w14:textId="77777777" w:rsidR="00BE06FA" w:rsidRPr="00830CD6" w:rsidRDefault="00BE06FA" w:rsidP="00916AA3">
                  <w:pPr>
                    <w:spacing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14:paraId="01F43A22" w14:textId="77777777" w:rsidR="00BE06FA" w:rsidRPr="00830CD6" w:rsidRDefault="00BE06FA" w:rsidP="00916AA3">
                  <w:pPr>
                    <w:spacing w:line="22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830CD6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Guideline for Figures</w:t>
                  </w:r>
                </w:p>
                <w:p w14:paraId="1166EE9D" w14:textId="77777777" w:rsidR="00BE06FA" w:rsidRDefault="00BE06FA" w:rsidP="004C274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4DCC2B9" w14:textId="77777777" w:rsidR="00BE06FA" w:rsidRPr="00830CD6" w:rsidRDefault="00BE06FA" w:rsidP="004C274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Axes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:  Provide each of vertical and horizontal axes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of graphs 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with a name or symbol, e.g., diffraction angle, 2</w:t>
                  </w:r>
                  <w:r w:rsidRPr="00830CD6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, wavenumber, and 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q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, with a unit of each quantity.  Names of the physical quantities should be standard ones.  Don’t use</w:t>
                  </w:r>
                  <w:r w:rsidRPr="00830CD6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830CD6">
                    <w:rPr>
                      <w:rFonts w:ascii="Symbol" w:hAnsi="Symbol" w:cs="Symbol"/>
                      <w:i/>
                      <w:kern w:val="0"/>
                      <w:sz w:val="20"/>
                      <w:szCs w:val="20"/>
                    </w:rPr>
                    <w:t></w:t>
                  </w:r>
                  <w:r w:rsidRPr="00830CD6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(</w:t>
                  </w:r>
                  <w:r w:rsidRPr="00830CD6">
                    <w:rPr>
                      <w:rFonts w:ascii="Times New Roman" w:hAnsi="Times New Roman"/>
                      <w:i/>
                      <w:kern w:val="0"/>
                      <w:sz w:val="20"/>
                      <w:szCs w:val="20"/>
                    </w:rPr>
                    <w:t>R</w:t>
                  </w:r>
                  <w:r w:rsidRPr="00830CD6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) in XAFS reports, for example. </w:t>
                  </w:r>
                </w:p>
                <w:p w14:paraId="1426FAD7" w14:textId="77777777" w:rsidR="00BE06FA" w:rsidRPr="00830CD6" w:rsidRDefault="00BE06FA" w:rsidP="004C274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kern w:val="0"/>
                      <w:sz w:val="20"/>
                      <w:szCs w:val="20"/>
                    </w:rPr>
                    <w:t>Recommended Figures Specifically to Each Measurement T</w:t>
                  </w:r>
                  <w:r w:rsidRPr="00830CD6">
                    <w:rPr>
                      <w:rFonts w:ascii="Times New Roman" w:hAnsi="Times New Roman"/>
                      <w:b/>
                      <w:kern w:val="0"/>
                      <w:sz w:val="20"/>
                      <w:szCs w:val="20"/>
                    </w:rPr>
                    <w:t>echnique</w:t>
                  </w:r>
                  <w:r w:rsidRPr="00830CD6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:</w:t>
                  </w:r>
                </w:p>
                <w:p w14:paraId="3671D675" w14:textId="77777777" w:rsidR="00BE06FA" w:rsidRPr="00830CD6" w:rsidRDefault="00BE06FA" w:rsidP="0010364A">
                  <w:pPr>
                    <w:numPr>
                      <w:ilvl w:val="0"/>
                      <w:numId w:val="35"/>
                    </w:numPr>
                    <w:spacing w:line="2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Diffraction and Scattering</w:t>
                  </w:r>
                </w:p>
                <w:p w14:paraId="483D23DD" w14:textId="77777777" w:rsidR="00BE06FA" w:rsidRPr="00830CD6" w:rsidRDefault="00BE06FA" w:rsidP="00200C75">
                  <w:pPr>
                    <w:spacing w:line="220" w:lineRule="exact"/>
                    <w:ind w:leftChars="337" w:left="992" w:hangingChars="14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8-Circle Diffractometer: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 A typical data measured, e.g., intensity-diffraction angle pattern.  A result of reflectance measurement for the determination of critical angle of total reflection is needed for GIXD. </w:t>
                  </w:r>
                </w:p>
                <w:p w14:paraId="6C95BB8F" w14:textId="77777777" w:rsidR="00BE06FA" w:rsidRPr="00830CD6" w:rsidRDefault="00BE06FA" w:rsidP="00200C75">
                  <w:pPr>
                    <w:spacing w:line="220" w:lineRule="exact"/>
                    <w:ind w:leftChars="337" w:left="992" w:hangingChars="14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Small-angle Scattering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: Two-dimensional scattering images and their one-dimensional 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I-q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 profiles.</w:t>
                  </w:r>
                </w:p>
                <w:p w14:paraId="47495AD4" w14:textId="77777777" w:rsidR="00BE06FA" w:rsidRPr="00830CD6" w:rsidRDefault="00BE06FA" w:rsidP="00200C75">
                  <w:pPr>
                    <w:spacing w:line="220" w:lineRule="exact"/>
                    <w:ind w:leftChars="337" w:left="992" w:hangingChars="142" w:hanging="284"/>
                    <w:rPr>
                      <w:rFonts w:ascii="Symbol" w:hAnsi="Symbol"/>
                      <w:szCs w:val="21"/>
                    </w:rPr>
                  </w:pPr>
                  <w:r w:rsidRPr="00830CD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Powder Diffraction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: A typical diffraction pattern, i.e., 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I-q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 or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I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-2</w:t>
                  </w:r>
                  <w:r w:rsidRPr="00830CD6">
                    <w:rPr>
                      <w:rFonts w:ascii="Symbol" w:hAnsi="Symbol"/>
                      <w:i/>
                      <w:szCs w:val="21"/>
                    </w:rPr>
                    <w:t></w:t>
                  </w:r>
                  <w:r w:rsidRPr="00830CD6">
                    <w:rPr>
                      <w:rFonts w:ascii="Symbol" w:hAnsi="Symbol"/>
                      <w:szCs w:val="21"/>
                    </w:rPr>
                    <w:t></w:t>
                  </w:r>
                </w:p>
                <w:p w14:paraId="642E56D9" w14:textId="77777777" w:rsidR="00BE06FA" w:rsidRPr="00830CD6" w:rsidRDefault="00BE06FA" w:rsidP="006A3663">
                  <w:pPr>
                    <w:numPr>
                      <w:ilvl w:val="0"/>
                      <w:numId w:val="35"/>
                    </w:num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830C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XAFS</w:t>
                  </w:r>
                </w:p>
                <w:p w14:paraId="60C6A8E2" w14:textId="77777777" w:rsidR="00BE06FA" w:rsidRPr="00830CD6" w:rsidRDefault="00BE06FA" w:rsidP="00736C42">
                  <w:pPr>
                    <w:spacing w:line="220" w:lineRule="exact"/>
                    <w:ind w:left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XANES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: XANES spectra.</w:t>
                  </w:r>
                </w:p>
                <w:p w14:paraId="4049CF14" w14:textId="77777777" w:rsidR="00BE06FA" w:rsidRPr="00830CD6" w:rsidRDefault="00BE06FA" w:rsidP="00200C75">
                  <w:pPr>
                    <w:spacing w:line="220" w:lineRule="exact"/>
                    <w:ind w:leftChars="337" w:left="992" w:hangingChars="142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EXAFS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: Spectra of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k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n</w:t>
                  </w:r>
                  <w:r w:rsidRPr="00830CD6">
                    <w:rPr>
                      <w:rFonts w:ascii="Symbol" w:hAnsi="Symbol"/>
                      <w:i/>
                      <w:sz w:val="20"/>
                      <w:szCs w:val="20"/>
                    </w:rPr>
                    <w:t>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): n=1,2,3 and 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 xml:space="preserve">F are vital. Fitting results for 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n</w:t>
                  </w:r>
                  <w:r w:rsidRPr="00830CD6">
                    <w:rPr>
                      <w:rFonts w:ascii="Symbol" w:hAnsi="Symbol"/>
                      <w:i/>
                      <w:sz w:val="20"/>
                      <w:szCs w:val="20"/>
                    </w:rPr>
                    <w:t>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830CD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</w:t>
                  </w: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)’s are also vital in cases of determination of coordination numbers and coordination distances.</w:t>
                  </w:r>
                </w:p>
                <w:p w14:paraId="6A99F819" w14:textId="77777777" w:rsidR="00BE06FA" w:rsidRPr="00830CD6" w:rsidRDefault="00BE06FA" w:rsidP="009859A5">
                  <w:pPr>
                    <w:numPr>
                      <w:ilvl w:val="0"/>
                      <w:numId w:val="35"/>
                    </w:numPr>
                    <w:spacing w:line="220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HAXPES</w:t>
                  </w:r>
                </w:p>
                <w:p w14:paraId="2FCFBC03" w14:textId="77777777" w:rsidR="00BE06FA" w:rsidRPr="00830CD6" w:rsidRDefault="00BE06FA" w:rsidP="00200C75">
                  <w:pPr>
                    <w:spacing w:line="220" w:lineRule="exact"/>
                    <w:ind w:leftChars="300" w:left="63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0CD6">
                    <w:rPr>
                      <w:rFonts w:ascii="Times New Roman" w:hAnsi="Times New Roman"/>
                      <w:sz w:val="20"/>
                      <w:szCs w:val="20"/>
                    </w:rPr>
                    <w:t>Spectra measured, with a description of method of background estimation when profile fittings are conducted.</w:t>
                  </w:r>
                </w:p>
                <w:p w14:paraId="4F6C8C44" w14:textId="77777777" w:rsidR="00BE06FA" w:rsidRPr="00830CD6" w:rsidRDefault="00BE06FA" w:rsidP="000D0F5E">
                  <w:pPr>
                    <w:numPr>
                      <w:ilvl w:val="0"/>
                      <w:numId w:val="35"/>
                    </w:numPr>
                    <w:spacing w:line="220" w:lineRule="exact"/>
                    <w:rPr>
                      <w:b/>
                      <w:sz w:val="20"/>
                      <w:szCs w:val="20"/>
                    </w:rPr>
                  </w:pPr>
                  <w:r w:rsidRPr="00830CD6">
                    <w:rPr>
                      <w:b/>
                      <w:sz w:val="20"/>
                      <w:szCs w:val="20"/>
                    </w:rPr>
                    <w:t>Imaging</w:t>
                  </w:r>
                </w:p>
                <w:p w14:paraId="124DE9FE" w14:textId="77777777" w:rsidR="00BE06FA" w:rsidRPr="00830CD6" w:rsidRDefault="00BE06FA" w:rsidP="00AB385B">
                  <w:pPr>
                    <w:spacing w:line="220" w:lineRule="exact"/>
                    <w:ind w:leftChars="300" w:left="630"/>
                    <w:rPr>
                      <w:sz w:val="20"/>
                      <w:szCs w:val="20"/>
                    </w:rPr>
                  </w:pPr>
                  <w:r w:rsidRPr="00830CD6">
                    <w:rPr>
                      <w:sz w:val="20"/>
                      <w:szCs w:val="20"/>
                    </w:rPr>
                    <w:t>2D projection images and/or reconstructed slices or sectional images.</w:t>
                  </w:r>
                </w:p>
              </w:txbxContent>
            </v:textbox>
            <w10:wrap type="square"/>
          </v:shape>
        </w:pict>
      </w:r>
      <w:r w:rsidR="00916AA3" w:rsidRPr="00916AA3">
        <w:rPr>
          <w:rFonts w:ascii="Times New Roman" w:hAnsi="Times New Roman"/>
          <w:szCs w:val="21"/>
        </w:rPr>
        <w:t>Describe experimental results specifically and comprehensibly, using figures and tables. Follow the guideline below:</w:t>
      </w:r>
    </w:p>
    <w:p w14:paraId="63C889C4" w14:textId="77777777" w:rsidR="006959C6" w:rsidRDefault="006959C6" w:rsidP="00477A52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</w:p>
    <w:p w14:paraId="1F5A0F0E" w14:textId="77777777" w:rsidR="007326C7" w:rsidRPr="00B76494" w:rsidRDefault="00C81FF6" w:rsidP="002376CD">
      <w:pPr>
        <w:snapToGrid w:val="0"/>
        <w:ind w:firstLineChars="270" w:firstLine="567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Discuss the findings logically led by the experimental results, and provide readers with clear conclusions with regard to the ultimate objective claimed at the top of the paper.</w:t>
      </w:r>
    </w:p>
    <w:p w14:paraId="5D00404F" w14:textId="77777777" w:rsidR="007326C7" w:rsidRDefault="00C83825" w:rsidP="00200C75">
      <w:pPr>
        <w:snapToGrid w:val="0"/>
        <w:spacing w:before="24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Next Steps: </w:t>
      </w:r>
      <w:r w:rsidRPr="00C83825">
        <w:rPr>
          <w:rFonts w:ascii="Times New Roman" w:hAnsi="Times New Roman"/>
          <w:color w:val="FF0000"/>
          <w:szCs w:val="21"/>
        </w:rPr>
        <w:t>(</w:t>
      </w:r>
      <w:r>
        <w:rPr>
          <w:rFonts w:ascii="Times New Roman" w:hAnsi="Times New Roman"/>
          <w:color w:val="FF0000"/>
          <w:szCs w:val="21"/>
        </w:rPr>
        <w:t>If</w:t>
      </w:r>
      <w:r w:rsidRPr="00C83825">
        <w:rPr>
          <w:rFonts w:ascii="Times New Roman" w:hAnsi="Times New Roman"/>
          <w:color w:val="FF0000"/>
          <w:szCs w:val="21"/>
        </w:rPr>
        <w:t xml:space="preserve"> needed</w:t>
      </w:r>
      <w:r>
        <w:rPr>
          <w:rFonts w:ascii="Times New Roman" w:hAnsi="Times New Roman"/>
          <w:color w:val="FF0000"/>
          <w:szCs w:val="21"/>
        </w:rPr>
        <w:t>.</w:t>
      </w:r>
      <w:r w:rsidRPr="00C83825">
        <w:rPr>
          <w:rFonts w:ascii="Times New Roman" w:hAnsi="Times New Roman"/>
          <w:color w:val="FF0000"/>
          <w:szCs w:val="21"/>
        </w:rPr>
        <w:t>)</w:t>
      </w:r>
    </w:p>
    <w:p w14:paraId="6DB007B0" w14:textId="77777777" w:rsidR="00F148D1" w:rsidRPr="00B76494" w:rsidRDefault="00200C75" w:rsidP="00200C75">
      <w:pPr>
        <w:snapToGrid w:val="0"/>
        <w:ind w:firstLineChars="270" w:firstLine="567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You may want to discuss possible follow-ups here.</w:t>
      </w:r>
    </w:p>
    <w:p w14:paraId="1523E7D9" w14:textId="77777777" w:rsidR="00F148D1" w:rsidRPr="00B76494" w:rsidRDefault="00605F15" w:rsidP="00200C75">
      <w:pPr>
        <w:snapToGrid w:val="0"/>
        <w:spacing w:before="24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References:</w:t>
      </w:r>
      <w:r w:rsidRPr="00C83825">
        <w:rPr>
          <w:rFonts w:ascii="Times New Roman" w:hAnsi="Times New Roman"/>
          <w:color w:val="FF0000"/>
          <w:szCs w:val="21"/>
        </w:rPr>
        <w:t xml:space="preserve"> (</w:t>
      </w:r>
      <w:r w:rsidR="001974DB">
        <w:rPr>
          <w:rFonts w:ascii="Times New Roman" w:hAnsi="Times New Roman"/>
          <w:color w:val="FF0000"/>
          <w:szCs w:val="21"/>
        </w:rPr>
        <w:t>Bel</w:t>
      </w:r>
      <w:r w:rsidR="00830CD6">
        <w:rPr>
          <w:rFonts w:ascii="Times New Roman" w:hAnsi="Times New Roman"/>
          <w:color w:val="FF0000"/>
          <w:szCs w:val="21"/>
        </w:rPr>
        <w:t>ow are examples of the reference listing</w:t>
      </w:r>
      <w:r w:rsidR="00C83825">
        <w:rPr>
          <w:rFonts w:ascii="Times New Roman" w:hAnsi="Times New Roman"/>
          <w:color w:val="FF0000"/>
          <w:szCs w:val="21"/>
        </w:rPr>
        <w:t>.</w:t>
      </w:r>
      <w:r w:rsidR="00C83825" w:rsidRPr="00C83825">
        <w:rPr>
          <w:rFonts w:ascii="Times New Roman" w:hAnsi="Times New Roman"/>
          <w:color w:val="FF0000"/>
          <w:szCs w:val="21"/>
        </w:rPr>
        <w:t>)</w:t>
      </w:r>
    </w:p>
    <w:p w14:paraId="1D821B85" w14:textId="77777777" w:rsidR="00F148D1" w:rsidRPr="00DE3406" w:rsidRDefault="00F148D1" w:rsidP="00AD476D">
      <w:pPr>
        <w:jc w:val="left"/>
        <w:rPr>
          <w:rFonts w:ascii="Times New Roman" w:hAnsi="Times New Roman"/>
        </w:rPr>
      </w:pPr>
      <w:r w:rsidRPr="00DE3406">
        <w:rPr>
          <w:rFonts w:ascii="Times New Roman" w:hAnsi="Times New Roman"/>
        </w:rPr>
        <w:t xml:space="preserve">[1] </w:t>
      </w:r>
      <w:r w:rsidR="007908DA">
        <w:rPr>
          <w:rFonts w:ascii="Times New Roman" w:hAnsi="Times New Roman"/>
        </w:rPr>
        <w:t>T.</w:t>
      </w:r>
      <w:r w:rsidR="00FC0BDD">
        <w:rPr>
          <w:rFonts w:ascii="Times New Roman" w:hAnsi="Times New Roman"/>
        </w:rPr>
        <w:t xml:space="preserve"> </w:t>
      </w:r>
      <w:r w:rsidR="007908DA">
        <w:rPr>
          <w:rFonts w:ascii="Times New Roman" w:hAnsi="Times New Roman"/>
        </w:rPr>
        <w:t>Kokido, H. Sangyo</w:t>
      </w:r>
      <w:r w:rsidRPr="00DE3406">
        <w:rPr>
          <w:rFonts w:ascii="Times New Roman" w:hAnsi="Times New Roman" w:hint="eastAsia"/>
        </w:rPr>
        <w:t xml:space="preserve">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>.</w:t>
      </w:r>
      <w:r w:rsidRPr="00605F15">
        <w:rPr>
          <w:rFonts w:ascii="Times New Roman" w:hAnsi="Times New Roman" w:hint="eastAsia"/>
          <w:i/>
        </w:rPr>
        <w:t xml:space="preserve"> Rev.</w:t>
      </w:r>
      <w:r w:rsidRPr="00DE3406">
        <w:rPr>
          <w:rFonts w:ascii="Times New Roman" w:hAnsi="Times New Roman" w:hint="eastAsia"/>
        </w:rPr>
        <w:t xml:space="preserve">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 xml:space="preserve">, 4891 </w:t>
      </w:r>
      <w:r w:rsidRPr="004F4E01">
        <w:rPr>
          <w:rFonts w:ascii="ＭＳ Ｐ明朝" w:eastAsia="ＭＳ Ｐ明朝" w:hAnsi="ＭＳ Ｐ明朝" w:hint="eastAsia"/>
        </w:rPr>
        <w:t>(</w:t>
      </w:r>
      <w:r w:rsidRPr="00DE3406">
        <w:rPr>
          <w:rFonts w:ascii="Times New Roman" w:hAnsi="Times New Roman" w:hint="eastAsia"/>
        </w:rPr>
        <w:t>2004</w:t>
      </w:r>
      <w:r w:rsidRPr="004F4E01">
        <w:rPr>
          <w:rFonts w:ascii="ＭＳ Ｐ明朝" w:eastAsia="ＭＳ Ｐ明朝" w:hAnsi="ＭＳ Ｐ明朝" w:hint="eastAsia"/>
        </w:rPr>
        <w:t>)</w:t>
      </w:r>
      <w:r w:rsidRPr="00DE3406">
        <w:rPr>
          <w:rFonts w:ascii="Times New Roman" w:hAnsi="Times New Roman" w:hint="eastAsia"/>
        </w:rPr>
        <w:t>.</w:t>
      </w:r>
    </w:p>
    <w:p w14:paraId="23666CD3" w14:textId="77777777" w:rsidR="007326C7" w:rsidRDefault="00F148D1" w:rsidP="00AD476D">
      <w:pPr>
        <w:snapToGrid w:val="0"/>
        <w:ind w:left="309" w:hangingChars="147" w:hanging="309"/>
        <w:jc w:val="left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="00AD476D">
        <w:rPr>
          <w:rFonts w:ascii="Times New Roman" w:hAnsi="Times New Roman"/>
          <w:bCs/>
          <w:szCs w:val="21"/>
        </w:rPr>
        <w:t xml:space="preserve"> </w:t>
      </w:r>
      <w:r w:rsidR="007908DA">
        <w:rPr>
          <w:rFonts w:ascii="Times New Roman" w:hAnsi="Times New Roman"/>
          <w:bCs/>
          <w:szCs w:val="21"/>
        </w:rPr>
        <w:t>T.</w:t>
      </w:r>
      <w:r w:rsidR="00CF6E9B">
        <w:rPr>
          <w:rFonts w:ascii="Times New Roman" w:hAnsi="Times New Roman"/>
          <w:bCs/>
          <w:szCs w:val="21"/>
        </w:rPr>
        <w:t xml:space="preserve"> </w:t>
      </w:r>
      <w:r w:rsidR="007908DA">
        <w:rPr>
          <w:rFonts w:ascii="Times New Roman" w:hAnsi="Times New Roman"/>
          <w:bCs/>
          <w:szCs w:val="21"/>
        </w:rPr>
        <w:t>Kokido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in</w:t>
      </w:r>
      <w:r w:rsidR="002376CD">
        <w:rPr>
          <w:rFonts w:ascii="Times New Roman" w:hAnsi="Times New Roman"/>
          <w:bCs/>
          <w:szCs w:val="21"/>
        </w:rPr>
        <w:t xml:space="preserve"> “</w:t>
      </w:r>
      <w:r w:rsidR="00C83825">
        <w:rPr>
          <w:rFonts w:ascii="Times New Roman" w:hAnsi="Times New Roman" w:hint="eastAsia"/>
          <w:bCs/>
          <w:szCs w:val="21"/>
        </w:rPr>
        <w:t>Photochemistry and Photoph</w:t>
      </w:r>
      <w:r w:rsidR="00C83825">
        <w:rPr>
          <w:rFonts w:ascii="Times New Roman" w:hAnsi="Times New Roman"/>
          <w:bCs/>
          <w:szCs w:val="21"/>
        </w:rPr>
        <w:t>y</w:t>
      </w:r>
      <w:r w:rsidRPr="007106B8">
        <w:rPr>
          <w:rFonts w:ascii="Times New Roman" w:hAnsi="Times New Roman" w:hint="eastAsia"/>
          <w:bCs/>
          <w:szCs w:val="21"/>
        </w:rPr>
        <w:t>sics</w:t>
      </w:r>
      <w:r w:rsidR="002376CD">
        <w:rPr>
          <w:rFonts w:ascii="Times New Roman" w:hAnsi="Times New Roman"/>
          <w:bCs/>
          <w:szCs w:val="21"/>
        </w:rPr>
        <w:t>”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="002376CD">
        <w:rPr>
          <w:rFonts w:ascii="Times New Roman" w:hAnsi="Times New Roman"/>
          <w:bCs/>
          <w:szCs w:val="21"/>
        </w:rPr>
        <w:t xml:space="preserve">C. Karl,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Sayo,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C</w:t>
      </w:r>
      <w:r w:rsidRPr="007106B8">
        <w:rPr>
          <w:rFonts w:ascii="Times New Roman" w:hAnsi="Times New Roman" w:hint="eastAsia"/>
          <w:bCs/>
          <w:szCs w:val="21"/>
        </w:rPr>
        <w:t>hapter 4,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P.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14:paraId="2B699446" w14:textId="77777777" w:rsidR="00146BB2" w:rsidRPr="007326C7" w:rsidRDefault="00C15C78" w:rsidP="00AD476D">
      <w:pPr>
        <w:snapToGrid w:val="0"/>
        <w:ind w:left="309" w:hangingChars="147" w:hanging="309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  <w:lang w:val="en-US"/>
        </w:rPr>
        <w:lastRenderedPageBreak/>
        <w:pict w14:anchorId="3EA433E2">
          <v:shape id="_x0000_s1026" type="#_x0000_t202" alt="" style="position:absolute;left:0;text-align:left;margin-left:-14.05pt;margin-top:3.4pt;width:491.25pt;height:349.3pt;z-index:4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14:paraId="418F35FB" w14:textId="77777777" w:rsidR="00BE06FA" w:rsidRPr="007F6797" w:rsidRDefault="00BE06FA" w:rsidP="00146BB2">
                  <w:pPr>
                    <w:spacing w:line="300" w:lineRule="exact"/>
                    <w:rPr>
                      <w:b/>
                      <w:sz w:val="22"/>
                    </w:rPr>
                  </w:pPr>
                </w:p>
                <w:p w14:paraId="2E16BDA5" w14:textId="77777777" w:rsidR="00BE06FA" w:rsidRPr="003B0EC8" w:rsidRDefault="00BE06FA" w:rsidP="00146BB2">
                  <w:pPr>
                    <w:spacing w:line="300" w:lineRule="exact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General Instructions</w:t>
                  </w:r>
                  <w:r w:rsidRPr="003B0EC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for Authors</w:t>
                  </w:r>
                </w:p>
                <w:p w14:paraId="39762627" w14:textId="77777777" w:rsidR="00BE06FA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14:paraId="04A27D63" w14:textId="77777777" w:rsidR="00BE06FA" w:rsidRPr="007F679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</w:t>
                  </w:r>
                  <w:r w:rsidRPr="007F6797">
                    <w:rPr>
                      <w:rFonts w:ascii="Times New Roman" w:hAnsi="Times New Roman"/>
                      <w:b/>
                      <w:sz w:val="22"/>
                    </w:rPr>
                    <w:t>Length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]</w:t>
                  </w:r>
                </w:p>
                <w:p w14:paraId="68B102EC" w14:textId="77777777" w:rsidR="00BE06FA" w:rsidRPr="007F679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Generally, reports must be two to four pages in length, including text, figures, tables, and references.</w:t>
                  </w:r>
                </w:p>
                <w:p w14:paraId="69CA0E45" w14:textId="77777777" w:rsidR="00BE06FA" w:rsidRPr="007F679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[Title]</w:t>
                  </w:r>
                </w:p>
                <w:p w14:paraId="0792548C" w14:textId="77777777" w:rsidR="00BE06FA" w:rsidRPr="007F679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Every word in a title must be capitalized except for articles (the, a, an), prepositions and conjunctions of four letters or fewer (unless the preposition/conjunction is the first or last word of the title). </w:t>
                  </w:r>
                </w:p>
                <w:p w14:paraId="13C22C6B" w14:textId="77777777" w:rsidR="00BE06FA" w:rsidRPr="007F679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Do not include acronyms or abbreviations in the title.</w:t>
                  </w:r>
                </w:p>
                <w:p w14:paraId="1B2EC922" w14:textId="77777777" w:rsidR="00BE06FA" w:rsidRPr="007F679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[Body]</w:t>
                  </w:r>
                </w:p>
                <w:p w14:paraId="6CE6E308" w14:textId="77777777" w:rsidR="00BE06FA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Figures and tables should be inserted with their captions in their pr</w:t>
                  </w:r>
                  <w:r>
                    <w:rPr>
                      <w:rFonts w:ascii="Times New Roman" w:hAnsi="Times New Roman"/>
                      <w:sz w:val="22"/>
                    </w:rPr>
                    <w:t>oper places throughout the text.</w:t>
                  </w:r>
                </w:p>
                <w:p w14:paraId="70A0A742" w14:textId="77777777" w:rsidR="00BE06FA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- </w:t>
                  </w:r>
                  <w:r w:rsidRPr="009C6536">
                    <w:rPr>
                      <w:rFonts w:ascii="Times New Roman" w:hAnsi="Times New Roman"/>
                      <w:sz w:val="22"/>
                    </w:rPr>
                    <w:t>Nonstandard abbreviations should be defined when first used.</w:t>
                  </w:r>
                </w:p>
                <w:p w14:paraId="5E3D8AD5" w14:textId="77777777" w:rsidR="00BE06FA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- References within the text should be given as numbers within square brackets.</w:t>
                  </w:r>
                </w:p>
                <w:p w14:paraId="7A03F0F5" w14:textId="77777777" w:rsidR="00BE06FA" w:rsidRPr="00A233A5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A233A5">
                    <w:rPr>
                      <w:rFonts w:ascii="Times New Roman" w:eastAsia="ヒラギノ角ゴ Pro W3" w:hAnsi="Times New Roman" w:cs="ヒラギノ角ゴ Pro W3"/>
                      <w:color w:val="000200"/>
                      <w:kern w:val="0"/>
                      <w:sz w:val="22"/>
                    </w:rPr>
                    <w:t>- Symbols for physical quantities should be italicized.</w:t>
                  </w:r>
                </w:p>
                <w:p w14:paraId="043FD035" w14:textId="77777777" w:rsidR="00BE06FA" w:rsidRPr="00187387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187387">
                    <w:rPr>
                      <w:rFonts w:ascii="Times New Roman" w:hAnsi="Times New Roman"/>
                      <w:sz w:val="22"/>
                    </w:rPr>
                    <w:t xml:space="preserve">- Please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be sure to </w:t>
                  </w:r>
                  <w:r w:rsidRPr="00187387">
                    <w:rPr>
                      <w:rFonts w:ascii="Times New Roman" w:hAnsi="Times New Roman"/>
                      <w:sz w:val="22"/>
                    </w:rPr>
                    <w:t>acknowledge the source of public research funding, if any.</w:t>
                  </w:r>
                </w:p>
                <w:p w14:paraId="1F2335A2" w14:textId="77777777" w:rsidR="00BE06FA" w:rsidRPr="000A443B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0A443B">
                    <w:rPr>
                      <w:rFonts w:ascii="Times New Roman" w:hAnsi="Times New Roman"/>
                      <w:b/>
                      <w:sz w:val="22"/>
                    </w:rPr>
                    <w:t>[Reference Formats]</w:t>
                  </w:r>
                </w:p>
                <w:p w14:paraId="24CD3A0E" w14:textId="77777777" w:rsidR="00BE06FA" w:rsidRPr="00255A1D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(Journal Article)</w:t>
                  </w:r>
                </w:p>
                <w:p w14:paraId="7038F962" w14:textId="77777777" w:rsidR="00BE06FA" w:rsidRPr="00255A1D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[1]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Author(s),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Journal Name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 xml:space="preserve"> 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 xml:space="preserve">volume number </w:t>
                  </w:r>
                  <w:r w:rsidRPr="00255A1D"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  <w:t>(bold)</w:t>
                  </w:r>
                  <w:r>
                    <w:rPr>
                      <w:rFonts w:ascii="Times New Roman" w:hAnsi="Times New Roman"/>
                      <w:szCs w:val="21"/>
                    </w:rPr>
                    <w:t>, page range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(publication year).</w:t>
                  </w:r>
                </w:p>
                <w:p w14:paraId="54C41DAF" w14:textId="77777777" w:rsidR="00BE06FA" w:rsidRPr="00255A1D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(Book Chapter)</w:t>
                  </w:r>
                </w:p>
                <w:p w14:paraId="02B3B0CC" w14:textId="77777777" w:rsidR="00BE06FA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[2] Author(s),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Book Title</w:t>
                  </w:r>
                  <w:r w:rsidRPr="00255A1D">
                    <w:rPr>
                      <w:rFonts w:ascii="Times New Roman" w:hAnsi="Times New Roman"/>
                      <w:i/>
                      <w:color w:val="4F81BD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>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, Editor(s), Publisher,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publication y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ear,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Chapter No.,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page range.</w:t>
                  </w:r>
                </w:p>
                <w:p w14:paraId="42923D01" w14:textId="77777777" w:rsidR="00BE06FA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</w:p>
                <w:p w14:paraId="7F3B205C" w14:textId="77777777" w:rsidR="00BE06FA" w:rsidRPr="006B4B8D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Please also refer to the format instructions (F</w:t>
                  </w:r>
                  <w:r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15_IA_</w:t>
                  </w: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format_e.</w:t>
                  </w:r>
                  <w:r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pdf</w:t>
                  </w: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).</w:t>
                  </w:r>
                </w:p>
                <w:p w14:paraId="1A5567D4" w14:textId="77777777" w:rsidR="00BE06FA" w:rsidRPr="00404502" w:rsidRDefault="00BE06FA" w:rsidP="00146BB2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</w:p>
                <w:p w14:paraId="597CF3F9" w14:textId="77777777" w:rsidR="00BE06FA" w:rsidRDefault="00BE06FA" w:rsidP="00146BB2">
                  <w:pPr>
                    <w:rPr>
                      <w:b/>
                      <w:sz w:val="24"/>
                    </w:rPr>
                  </w:pPr>
                </w:p>
                <w:p w14:paraId="29A88DFF" w14:textId="77777777" w:rsidR="00BE06FA" w:rsidRDefault="00BE06FA" w:rsidP="00146BB2">
                  <w:pPr>
                    <w:rPr>
                      <w:b/>
                      <w:sz w:val="24"/>
                    </w:rPr>
                  </w:pPr>
                </w:p>
                <w:p w14:paraId="425C30C0" w14:textId="77777777" w:rsidR="00BE06FA" w:rsidRPr="006C0286" w:rsidRDefault="00BE06FA" w:rsidP="00146BB2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sectPr w:rsidR="00146BB2" w:rsidRPr="007326C7" w:rsidSect="00A434AF">
      <w:type w:val="continuous"/>
      <w:pgSz w:w="11906" w:h="16838" w:code="9"/>
      <w:pgMar w:top="1418" w:right="1418" w:bottom="1418" w:left="1418" w:header="851" w:footer="992" w:gutter="0"/>
      <w:cols w:space="720"/>
      <w:docGrid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D9C8" w14:textId="77777777" w:rsidR="00C15C78" w:rsidRDefault="00C15C78">
      <w:r>
        <w:separator/>
      </w:r>
    </w:p>
  </w:endnote>
  <w:endnote w:type="continuationSeparator" w:id="0">
    <w:p w14:paraId="4A5B7A76" w14:textId="77777777" w:rsidR="00C15C78" w:rsidRDefault="00C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DA9" w14:textId="77777777" w:rsidR="00BE06FA" w:rsidRDefault="00BE06F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36BFC2" w14:textId="77777777" w:rsidR="00BE06FA" w:rsidRDefault="00BE06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F6C9" w14:textId="77777777" w:rsidR="00BE06FA" w:rsidRDefault="00BE06F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93BE" w14:textId="77777777" w:rsidR="00C15C78" w:rsidRDefault="00C15C78">
      <w:r>
        <w:separator/>
      </w:r>
    </w:p>
  </w:footnote>
  <w:footnote w:type="continuationSeparator" w:id="0">
    <w:p w14:paraId="1CC51532" w14:textId="77777777" w:rsidR="00C15C78" w:rsidRDefault="00C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C0C3" w14:textId="77777777" w:rsidR="00BE06FA" w:rsidRDefault="00BE06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39D108" w14:textId="77777777" w:rsidR="00BE06FA" w:rsidRDefault="00BE06F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201C" w14:textId="77777777" w:rsidR="00BE06FA" w:rsidRDefault="00C15C78">
    <w:pPr>
      <w:pStyle w:val="a5"/>
      <w:ind w:right="360"/>
      <w:jc w:val="right"/>
    </w:pPr>
    <w:r>
      <w:rPr>
        <w:noProof/>
      </w:rPr>
      <w:pict w14:anchorId="27B9C8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355.3pt;margin-top:-12.45pt;width:96.95pt;height:17.5pt;z-index:2;mso-wrap-style:square;mso-wrap-edited:f;mso-width-percent:0;mso-height-percent:0;mso-width-percent:0;mso-height-percent:0;v-text-anchor:top" fillcolor="silver" stroked="f">
          <v:textbox style="mso-next-textbox:#_x0000_s2050" inset="5.85pt,.7pt,5.85pt,.7pt">
            <w:txbxContent>
              <w:p w14:paraId="42909812" w14:textId="52640BDC" w:rsidR="00DA7071" w:rsidRDefault="00BE06FA" w:rsidP="00B560A1">
                <w:pPr>
                  <w:jc w:val="right"/>
                </w:pPr>
                <w:r>
                  <w:rPr>
                    <w:rFonts w:hint="eastAsia"/>
                  </w:rPr>
                  <w:t>F15_IA_20</w:t>
                </w:r>
                <w:r>
                  <w:t>1</w:t>
                </w:r>
                <w:r w:rsidR="00997025">
                  <w:t>9</w:t>
                </w:r>
                <w:r w:rsidR="0048576D">
                  <w:t>A</w:t>
                </w:r>
              </w:p>
              <w:p w14:paraId="4026C188" w14:textId="77777777" w:rsidR="009C7516" w:rsidRDefault="009C7516" w:rsidP="00B560A1">
                <w:pPr>
                  <w:jc w:val="right"/>
                </w:pPr>
              </w:p>
              <w:p w14:paraId="29DB53D4" w14:textId="77777777" w:rsidR="00A42F74" w:rsidRDefault="00A42F74" w:rsidP="00B560A1">
                <w:pPr>
                  <w:jc w:val="right"/>
                </w:pPr>
              </w:p>
              <w:p w14:paraId="5E2BA230" w14:textId="77777777" w:rsidR="00BE06FA" w:rsidRDefault="00BE06FA" w:rsidP="00B560A1">
                <w:pPr>
                  <w:jc w:val="right"/>
                </w:pPr>
                <w:r>
                  <w:t>_e</w:t>
                </w:r>
              </w:p>
            </w:txbxContent>
          </v:textbox>
          <w10:wrap side="left"/>
        </v:shape>
      </w:pict>
    </w:r>
    <w:r>
      <w:rPr>
        <w:noProof/>
      </w:rPr>
      <w:pict w14:anchorId="1D561283">
        <v:shape id="_x0000_s2049" type="#_x0000_t202" alt="" style="position:absolute;left:0;text-align:left;margin-left:104.5pt;margin-top:-12.85pt;width:240.35pt;height:18pt;z-index:1;mso-wrap-style:square;mso-wrap-edited:f;mso-width-percent:0;mso-height-percent:0;mso-width-percent:0;mso-height-percent:0;v-text-anchor:top" filled="f" fillcolor="silver" stroked="f">
          <v:textbox style="mso-next-textbox:#_x0000_s2049" inset="5.85pt,.7pt,5.85pt,.7pt">
            <w:txbxContent>
              <w:p w14:paraId="71BDB0DD" w14:textId="77777777" w:rsidR="00BE06FA" w:rsidRPr="00F616FD" w:rsidRDefault="00BE06FA" w:rsidP="00F148D1">
                <w:pPr>
                  <w:jc w:val="center"/>
                  <w:rPr>
                    <w:rFonts w:ascii="Times New Roman" w:hAnsi="Times New Roman"/>
                    <w:b/>
                    <w:sz w:val="24"/>
                    <w:u w:val="single"/>
                  </w:rPr>
                </w:pPr>
                <w:r w:rsidRPr="00F616FD">
                  <w:rPr>
                    <w:rFonts w:ascii="Times New Roman" w:hAnsi="Times New Roman"/>
                    <w:b/>
                    <w:sz w:val="24"/>
                    <w:u w:val="single"/>
                  </w:rPr>
                  <w:t>Industrial Application Proposal Report</w:t>
                </w:r>
              </w:p>
            </w:txbxContent>
          </v:textbox>
          <w10:wrap side="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5403"/>
    <w:multiLevelType w:val="hybridMultilevel"/>
    <w:tmpl w:val="C57E04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F2AC41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C3121F"/>
    <w:multiLevelType w:val="hybridMultilevel"/>
    <w:tmpl w:val="CEB48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939A7"/>
    <w:multiLevelType w:val="hybridMultilevel"/>
    <w:tmpl w:val="B106A3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530C4AE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8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1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2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7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9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1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6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8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9460AA"/>
    <w:multiLevelType w:val="hybridMultilevel"/>
    <w:tmpl w:val="332EF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9B287A"/>
    <w:multiLevelType w:val="hybridMultilevel"/>
    <w:tmpl w:val="21C264F6"/>
    <w:lvl w:ilvl="0" w:tplc="CB6097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10635C7"/>
    <w:multiLevelType w:val="hybridMultilevel"/>
    <w:tmpl w:val="7DEEB418"/>
    <w:lvl w:ilvl="0" w:tplc="CB6097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8"/>
  </w:num>
  <w:num w:numId="5">
    <w:abstractNumId w:val="3"/>
  </w:num>
  <w:num w:numId="6">
    <w:abstractNumId w:val="26"/>
  </w:num>
  <w:num w:numId="7">
    <w:abstractNumId w:val="32"/>
  </w:num>
  <w:num w:numId="8">
    <w:abstractNumId w:val="23"/>
  </w:num>
  <w:num w:numId="9">
    <w:abstractNumId w:val="27"/>
  </w:num>
  <w:num w:numId="10">
    <w:abstractNumId w:val="10"/>
  </w:num>
  <w:num w:numId="11">
    <w:abstractNumId w:val="16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15"/>
  </w:num>
  <w:num w:numId="17">
    <w:abstractNumId w:val="9"/>
  </w:num>
  <w:num w:numId="18">
    <w:abstractNumId w:val="24"/>
  </w:num>
  <w:num w:numId="19">
    <w:abstractNumId w:val="12"/>
  </w:num>
  <w:num w:numId="20">
    <w:abstractNumId w:val="20"/>
  </w:num>
  <w:num w:numId="21">
    <w:abstractNumId w:val="13"/>
  </w:num>
  <w:num w:numId="22">
    <w:abstractNumId w:val="5"/>
  </w:num>
  <w:num w:numId="23">
    <w:abstractNumId w:val="28"/>
  </w:num>
  <w:num w:numId="24">
    <w:abstractNumId w:val="21"/>
  </w:num>
  <w:num w:numId="25">
    <w:abstractNumId w:val="34"/>
  </w:num>
  <w:num w:numId="26">
    <w:abstractNumId w:val="2"/>
  </w:num>
  <w:num w:numId="27">
    <w:abstractNumId w:val="25"/>
  </w:num>
  <w:num w:numId="28">
    <w:abstractNumId w:val="17"/>
  </w:num>
  <w:num w:numId="29">
    <w:abstractNumId w:val="0"/>
  </w:num>
  <w:num w:numId="30">
    <w:abstractNumId w:val="4"/>
  </w:num>
  <w:num w:numId="31">
    <w:abstractNumId w:val="6"/>
  </w:num>
  <w:num w:numId="32">
    <w:abstractNumId w:val="31"/>
  </w:num>
  <w:num w:numId="33">
    <w:abstractNumId w:val="33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13F2F"/>
    <w:rsid w:val="00016393"/>
    <w:rsid w:val="000177AE"/>
    <w:rsid w:val="00022EEC"/>
    <w:rsid w:val="00031BB2"/>
    <w:rsid w:val="00031D45"/>
    <w:rsid w:val="0005119F"/>
    <w:rsid w:val="00062354"/>
    <w:rsid w:val="00072CCF"/>
    <w:rsid w:val="000843D7"/>
    <w:rsid w:val="000968AF"/>
    <w:rsid w:val="000D0F5E"/>
    <w:rsid w:val="000D3B21"/>
    <w:rsid w:val="0010364A"/>
    <w:rsid w:val="001056E6"/>
    <w:rsid w:val="00110214"/>
    <w:rsid w:val="00124700"/>
    <w:rsid w:val="00135E2B"/>
    <w:rsid w:val="00146BB2"/>
    <w:rsid w:val="00181295"/>
    <w:rsid w:val="001974DB"/>
    <w:rsid w:val="001D4F04"/>
    <w:rsid w:val="001E256F"/>
    <w:rsid w:val="001E756C"/>
    <w:rsid w:val="00200C75"/>
    <w:rsid w:val="0023310F"/>
    <w:rsid w:val="002376CD"/>
    <w:rsid w:val="00242631"/>
    <w:rsid w:val="00252CD1"/>
    <w:rsid w:val="00254E5F"/>
    <w:rsid w:val="00264DE6"/>
    <w:rsid w:val="002955AF"/>
    <w:rsid w:val="002A15F1"/>
    <w:rsid w:val="002B33B4"/>
    <w:rsid w:val="002B7F63"/>
    <w:rsid w:val="002C241F"/>
    <w:rsid w:val="002C4326"/>
    <w:rsid w:val="002E0AA4"/>
    <w:rsid w:val="002E3274"/>
    <w:rsid w:val="002F2101"/>
    <w:rsid w:val="0031460D"/>
    <w:rsid w:val="00326BD1"/>
    <w:rsid w:val="00334454"/>
    <w:rsid w:val="00345072"/>
    <w:rsid w:val="003474F2"/>
    <w:rsid w:val="0036143C"/>
    <w:rsid w:val="00362C8D"/>
    <w:rsid w:val="00366E64"/>
    <w:rsid w:val="00382573"/>
    <w:rsid w:val="0039018B"/>
    <w:rsid w:val="00390F44"/>
    <w:rsid w:val="00395AD9"/>
    <w:rsid w:val="003A6870"/>
    <w:rsid w:val="003A6A68"/>
    <w:rsid w:val="003B612C"/>
    <w:rsid w:val="003B6763"/>
    <w:rsid w:val="003E4401"/>
    <w:rsid w:val="003E68FB"/>
    <w:rsid w:val="003F44DC"/>
    <w:rsid w:val="003F4819"/>
    <w:rsid w:val="003F4C76"/>
    <w:rsid w:val="00403ADC"/>
    <w:rsid w:val="004140F9"/>
    <w:rsid w:val="00461689"/>
    <w:rsid w:val="00477A52"/>
    <w:rsid w:val="0048576D"/>
    <w:rsid w:val="0048619F"/>
    <w:rsid w:val="004B18BE"/>
    <w:rsid w:val="004B1D96"/>
    <w:rsid w:val="004C2746"/>
    <w:rsid w:val="004C4EB4"/>
    <w:rsid w:val="004F4E01"/>
    <w:rsid w:val="00510047"/>
    <w:rsid w:val="005358E1"/>
    <w:rsid w:val="0056355D"/>
    <w:rsid w:val="00577059"/>
    <w:rsid w:val="005A63B2"/>
    <w:rsid w:val="005B2556"/>
    <w:rsid w:val="005E700B"/>
    <w:rsid w:val="005F3678"/>
    <w:rsid w:val="00605F15"/>
    <w:rsid w:val="00607D7F"/>
    <w:rsid w:val="00644640"/>
    <w:rsid w:val="00650E74"/>
    <w:rsid w:val="00681256"/>
    <w:rsid w:val="006959C6"/>
    <w:rsid w:val="006A3663"/>
    <w:rsid w:val="006B7BF3"/>
    <w:rsid w:val="006D5179"/>
    <w:rsid w:val="00717287"/>
    <w:rsid w:val="00721299"/>
    <w:rsid w:val="00725C43"/>
    <w:rsid w:val="007326C7"/>
    <w:rsid w:val="00736C42"/>
    <w:rsid w:val="00745012"/>
    <w:rsid w:val="00746802"/>
    <w:rsid w:val="0075026A"/>
    <w:rsid w:val="00771A1F"/>
    <w:rsid w:val="007908DA"/>
    <w:rsid w:val="007D3C69"/>
    <w:rsid w:val="007D3FCB"/>
    <w:rsid w:val="007D418D"/>
    <w:rsid w:val="007E44C0"/>
    <w:rsid w:val="007F5FD9"/>
    <w:rsid w:val="00803138"/>
    <w:rsid w:val="00813098"/>
    <w:rsid w:val="008243CD"/>
    <w:rsid w:val="00830CD6"/>
    <w:rsid w:val="00891564"/>
    <w:rsid w:val="00891605"/>
    <w:rsid w:val="00892327"/>
    <w:rsid w:val="008A43A6"/>
    <w:rsid w:val="008D662A"/>
    <w:rsid w:val="008E2176"/>
    <w:rsid w:val="00916AA3"/>
    <w:rsid w:val="00950266"/>
    <w:rsid w:val="009843BE"/>
    <w:rsid w:val="009859A5"/>
    <w:rsid w:val="00986E0A"/>
    <w:rsid w:val="00997025"/>
    <w:rsid w:val="009A32B2"/>
    <w:rsid w:val="009B2790"/>
    <w:rsid w:val="009B281E"/>
    <w:rsid w:val="009C5508"/>
    <w:rsid w:val="009C7516"/>
    <w:rsid w:val="009E1CD5"/>
    <w:rsid w:val="00A14A47"/>
    <w:rsid w:val="00A14E92"/>
    <w:rsid w:val="00A322B0"/>
    <w:rsid w:val="00A42F74"/>
    <w:rsid w:val="00A434AF"/>
    <w:rsid w:val="00A47033"/>
    <w:rsid w:val="00AB385B"/>
    <w:rsid w:val="00AC310E"/>
    <w:rsid w:val="00AD476D"/>
    <w:rsid w:val="00AD663D"/>
    <w:rsid w:val="00B2279C"/>
    <w:rsid w:val="00B26933"/>
    <w:rsid w:val="00B27CFF"/>
    <w:rsid w:val="00B50EF7"/>
    <w:rsid w:val="00B54A5D"/>
    <w:rsid w:val="00B560A1"/>
    <w:rsid w:val="00B57265"/>
    <w:rsid w:val="00B62B59"/>
    <w:rsid w:val="00BC117C"/>
    <w:rsid w:val="00BE06FA"/>
    <w:rsid w:val="00C11EA8"/>
    <w:rsid w:val="00C15C78"/>
    <w:rsid w:val="00C1773B"/>
    <w:rsid w:val="00C2558F"/>
    <w:rsid w:val="00C31F47"/>
    <w:rsid w:val="00C62D3D"/>
    <w:rsid w:val="00C81C18"/>
    <w:rsid w:val="00C81FF6"/>
    <w:rsid w:val="00C82450"/>
    <w:rsid w:val="00C83825"/>
    <w:rsid w:val="00C90285"/>
    <w:rsid w:val="00C966DC"/>
    <w:rsid w:val="00CA697E"/>
    <w:rsid w:val="00CB4285"/>
    <w:rsid w:val="00CC290C"/>
    <w:rsid w:val="00CC7EC3"/>
    <w:rsid w:val="00CE2B6A"/>
    <w:rsid w:val="00CF6E9B"/>
    <w:rsid w:val="00D02ACA"/>
    <w:rsid w:val="00D30394"/>
    <w:rsid w:val="00D71E10"/>
    <w:rsid w:val="00D828D3"/>
    <w:rsid w:val="00DA7071"/>
    <w:rsid w:val="00DF5FBA"/>
    <w:rsid w:val="00E178EB"/>
    <w:rsid w:val="00E42071"/>
    <w:rsid w:val="00E56EB4"/>
    <w:rsid w:val="00E5726C"/>
    <w:rsid w:val="00E57BC6"/>
    <w:rsid w:val="00E74FC4"/>
    <w:rsid w:val="00EA2C9D"/>
    <w:rsid w:val="00EC1AD4"/>
    <w:rsid w:val="00EE4785"/>
    <w:rsid w:val="00EF38AF"/>
    <w:rsid w:val="00EF5685"/>
    <w:rsid w:val="00F13E77"/>
    <w:rsid w:val="00F148D1"/>
    <w:rsid w:val="00F30C8E"/>
    <w:rsid w:val="00F34E91"/>
    <w:rsid w:val="00F616FD"/>
    <w:rsid w:val="00F66DEC"/>
    <w:rsid w:val="00F87846"/>
    <w:rsid w:val="00F95B82"/>
    <w:rsid w:val="00FB273E"/>
    <w:rsid w:val="00FC0BDD"/>
    <w:rsid w:val="00FD5DE6"/>
    <w:rsid w:val="00FE2D77"/>
    <w:rsid w:val="00FE3C0F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30D014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71E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1E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1E1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E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1E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2007-06-05T05:10:00Z</cp:lastPrinted>
  <dcterms:created xsi:type="dcterms:W3CDTF">2018-02-14T08:51:00Z</dcterms:created>
  <dcterms:modified xsi:type="dcterms:W3CDTF">2019-06-17T01:32:00Z</dcterms:modified>
  <cp:category/>
</cp:coreProperties>
</file>